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F0C8" w14:textId="77777777" w:rsidR="00045122" w:rsidRPr="00D51C2E" w:rsidRDefault="00D51C2E" w:rsidP="00D51C2E">
      <w:pPr>
        <w:jc w:val="center"/>
        <w:rPr>
          <w:b/>
        </w:rPr>
      </w:pPr>
      <w:bookmarkStart w:id="0" w:name="_GoBack"/>
      <w:bookmarkEnd w:id="0"/>
      <w:r w:rsidRPr="00D51C2E">
        <w:rPr>
          <w:b/>
        </w:rPr>
        <w:t xml:space="preserve">Final Assessment: </w:t>
      </w:r>
      <w:r w:rsidR="00B67068" w:rsidRPr="00D51C2E">
        <w:rPr>
          <w:b/>
        </w:rPr>
        <w:t>Travel Plan Rubrics</w:t>
      </w:r>
    </w:p>
    <w:p w14:paraId="5A031C0B" w14:textId="77777777" w:rsidR="00B67068" w:rsidRDefault="00B67068"/>
    <w:tbl>
      <w:tblPr>
        <w:tblStyle w:val="TableGrid"/>
        <w:tblW w:w="0" w:type="auto"/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2880"/>
        <w:gridCol w:w="2880"/>
        <w:gridCol w:w="2718"/>
      </w:tblGrid>
      <w:tr w:rsidR="007923CE" w:rsidRPr="00D51C2E" w14:paraId="490AD535" w14:textId="77777777" w:rsidTr="00764BB8">
        <w:tc>
          <w:tcPr>
            <w:tcW w:w="1728" w:type="dxa"/>
            <w:shd w:val="clear" w:color="auto" w:fill="CCFFFF"/>
          </w:tcPr>
          <w:p w14:paraId="4457C7B5" w14:textId="77777777" w:rsidR="00045122" w:rsidRPr="00D51C2E" w:rsidRDefault="00045122" w:rsidP="00D51C2E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CFFFF"/>
          </w:tcPr>
          <w:p w14:paraId="7695524D" w14:textId="77777777" w:rsidR="00045122" w:rsidRPr="00D51C2E" w:rsidRDefault="00045122" w:rsidP="00D51C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51C2E">
              <w:rPr>
                <w:b/>
                <w:color w:val="0000FF"/>
                <w:sz w:val="20"/>
                <w:szCs w:val="20"/>
              </w:rPr>
              <w:t>Excellent</w:t>
            </w:r>
          </w:p>
        </w:tc>
        <w:tc>
          <w:tcPr>
            <w:tcW w:w="2880" w:type="dxa"/>
            <w:shd w:val="clear" w:color="auto" w:fill="CCFFFF"/>
          </w:tcPr>
          <w:p w14:paraId="59835539" w14:textId="77777777" w:rsidR="00045122" w:rsidRPr="00D51C2E" w:rsidRDefault="00045122" w:rsidP="00D51C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51C2E">
              <w:rPr>
                <w:b/>
                <w:color w:val="0000FF"/>
                <w:sz w:val="20"/>
                <w:szCs w:val="20"/>
              </w:rPr>
              <w:t>Good</w:t>
            </w:r>
          </w:p>
        </w:tc>
        <w:tc>
          <w:tcPr>
            <w:tcW w:w="2880" w:type="dxa"/>
            <w:shd w:val="clear" w:color="auto" w:fill="CCFFFF"/>
          </w:tcPr>
          <w:p w14:paraId="1E695249" w14:textId="77777777" w:rsidR="00045122" w:rsidRPr="00D51C2E" w:rsidRDefault="00045122" w:rsidP="00D51C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51C2E">
              <w:rPr>
                <w:b/>
                <w:color w:val="0000FF"/>
                <w:sz w:val="20"/>
                <w:szCs w:val="20"/>
              </w:rPr>
              <w:t>Fair</w:t>
            </w:r>
          </w:p>
        </w:tc>
        <w:tc>
          <w:tcPr>
            <w:tcW w:w="2718" w:type="dxa"/>
            <w:shd w:val="clear" w:color="auto" w:fill="CCFFFF"/>
          </w:tcPr>
          <w:p w14:paraId="4986878C" w14:textId="77777777" w:rsidR="00045122" w:rsidRPr="00D51C2E" w:rsidRDefault="00045122" w:rsidP="00D51C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51C2E">
              <w:rPr>
                <w:b/>
                <w:color w:val="0000FF"/>
                <w:sz w:val="20"/>
                <w:szCs w:val="20"/>
              </w:rPr>
              <w:t>Poor</w:t>
            </w:r>
          </w:p>
        </w:tc>
      </w:tr>
      <w:tr w:rsidR="007923CE" w:rsidRPr="00B67068" w14:paraId="2A0DD04E" w14:textId="77777777" w:rsidTr="00764BB8">
        <w:tc>
          <w:tcPr>
            <w:tcW w:w="1728" w:type="dxa"/>
            <w:tcBorders>
              <w:bottom w:val="single" w:sz="4" w:space="0" w:color="auto"/>
            </w:tcBorders>
            <w:shd w:val="clear" w:color="auto" w:fill="CCFFFF"/>
          </w:tcPr>
          <w:p w14:paraId="3FA239CE" w14:textId="77777777" w:rsidR="00045122" w:rsidRPr="00764BB8" w:rsidRDefault="00045122" w:rsidP="00D51C2E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764BB8">
              <w:rPr>
                <w:i/>
                <w:color w:val="0000FF"/>
                <w:sz w:val="20"/>
                <w:szCs w:val="20"/>
              </w:rPr>
              <w:t>Content</w:t>
            </w:r>
          </w:p>
          <w:p w14:paraId="4D906EB9" w14:textId="77777777" w:rsidR="00D51C2E" w:rsidRDefault="00D51C2E" w:rsidP="00D51C2E">
            <w:pPr>
              <w:jc w:val="center"/>
              <w:rPr>
                <w:sz w:val="20"/>
                <w:szCs w:val="20"/>
              </w:rPr>
            </w:pPr>
          </w:p>
          <w:p w14:paraId="38F495B6" w14:textId="77777777" w:rsidR="00B67068" w:rsidRPr="00B67068" w:rsidRDefault="00B6706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10 points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CFFFF"/>
          </w:tcPr>
          <w:p w14:paraId="1A202D2E" w14:textId="77777777" w:rsidR="00045122" w:rsidRPr="00B67068" w:rsidRDefault="00045122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travel plan provides complete</w:t>
            </w:r>
            <w:r w:rsidR="00FF62A8" w:rsidRPr="00B67068">
              <w:rPr>
                <w:sz w:val="20"/>
                <w:szCs w:val="20"/>
              </w:rPr>
              <w:t>, detailed</w:t>
            </w:r>
            <w:r w:rsidRPr="00B67068">
              <w:rPr>
                <w:sz w:val="20"/>
                <w:szCs w:val="20"/>
              </w:rPr>
              <w:t xml:space="preserve"> information on the assigned 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</w:tcPr>
          <w:p w14:paraId="5F71EAD1" w14:textId="77777777" w:rsidR="00045122" w:rsidRPr="00B67068" w:rsidRDefault="00045122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 xml:space="preserve">The travel plan provides adequate information </w:t>
            </w:r>
            <w:r w:rsidR="00FF62A8" w:rsidRPr="00B67068">
              <w:rPr>
                <w:sz w:val="20"/>
                <w:szCs w:val="20"/>
              </w:rPr>
              <w:t xml:space="preserve">and details </w:t>
            </w:r>
            <w:r w:rsidRPr="00B67068">
              <w:rPr>
                <w:sz w:val="20"/>
                <w:szCs w:val="20"/>
              </w:rPr>
              <w:t>on the assigned 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</w:tcPr>
          <w:p w14:paraId="304A3B1A" w14:textId="77777777" w:rsidR="00045122" w:rsidRPr="00B67068" w:rsidRDefault="00045122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 xml:space="preserve">The travel plan provides partially complete information </w:t>
            </w:r>
            <w:r w:rsidR="00FF62A8" w:rsidRPr="00B67068">
              <w:rPr>
                <w:sz w:val="20"/>
                <w:szCs w:val="20"/>
              </w:rPr>
              <w:t xml:space="preserve">and details </w:t>
            </w:r>
            <w:r w:rsidRPr="00B67068">
              <w:rPr>
                <w:sz w:val="20"/>
                <w:szCs w:val="20"/>
              </w:rPr>
              <w:t>on the assigned topic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CCFFFF"/>
          </w:tcPr>
          <w:p w14:paraId="2ACA32DB" w14:textId="77777777" w:rsidR="00045122" w:rsidRPr="00B67068" w:rsidRDefault="00045122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 xml:space="preserve">The travel plan provides inadequate information </w:t>
            </w:r>
            <w:r w:rsidR="00FF62A8" w:rsidRPr="00B67068">
              <w:rPr>
                <w:sz w:val="20"/>
                <w:szCs w:val="20"/>
              </w:rPr>
              <w:t xml:space="preserve">and details </w:t>
            </w:r>
            <w:r w:rsidRPr="00B67068">
              <w:rPr>
                <w:sz w:val="20"/>
                <w:szCs w:val="20"/>
              </w:rPr>
              <w:t>on the assigned topic</w:t>
            </w:r>
          </w:p>
        </w:tc>
      </w:tr>
      <w:tr w:rsidR="007923CE" w:rsidRPr="00B67068" w14:paraId="188ECA37" w14:textId="77777777" w:rsidTr="00764BB8">
        <w:tc>
          <w:tcPr>
            <w:tcW w:w="1728" w:type="dxa"/>
            <w:shd w:val="clear" w:color="auto" w:fill="FFFF99"/>
          </w:tcPr>
          <w:p w14:paraId="6EFD0485" w14:textId="77777777" w:rsidR="00D51C2E" w:rsidRPr="00764BB8" w:rsidRDefault="00045122" w:rsidP="00D51C2E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764BB8">
              <w:rPr>
                <w:i/>
                <w:color w:val="0000FF"/>
                <w:sz w:val="20"/>
                <w:szCs w:val="20"/>
              </w:rPr>
              <w:t>Organization</w:t>
            </w:r>
          </w:p>
          <w:p w14:paraId="7BA34764" w14:textId="77777777" w:rsidR="00D51C2E" w:rsidRDefault="00D51C2E" w:rsidP="00D51C2E">
            <w:pPr>
              <w:jc w:val="center"/>
              <w:rPr>
                <w:sz w:val="20"/>
                <w:szCs w:val="20"/>
              </w:rPr>
            </w:pPr>
          </w:p>
          <w:p w14:paraId="41F6C8E1" w14:textId="77777777" w:rsidR="00B67068" w:rsidRPr="00D51C2E" w:rsidRDefault="00B67068" w:rsidP="00D51C2E">
            <w:pPr>
              <w:jc w:val="center"/>
              <w:rPr>
                <w:i/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10 points</w:t>
            </w:r>
          </w:p>
        </w:tc>
        <w:tc>
          <w:tcPr>
            <w:tcW w:w="2970" w:type="dxa"/>
            <w:shd w:val="clear" w:color="auto" w:fill="FFFF99"/>
          </w:tcPr>
          <w:p w14:paraId="33853BD4" w14:textId="77777777" w:rsidR="00045122" w:rsidRPr="00B67068" w:rsidRDefault="00FF62A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 xml:space="preserve">The information is clearly organized </w:t>
            </w:r>
            <w:r w:rsidR="00B67068">
              <w:rPr>
                <w:sz w:val="20"/>
                <w:szCs w:val="20"/>
              </w:rPr>
              <w:t>and easy to follow</w:t>
            </w:r>
          </w:p>
        </w:tc>
        <w:tc>
          <w:tcPr>
            <w:tcW w:w="2880" w:type="dxa"/>
            <w:shd w:val="clear" w:color="auto" w:fill="FFFF99"/>
          </w:tcPr>
          <w:p w14:paraId="1954F08F" w14:textId="77777777" w:rsidR="00045122" w:rsidRPr="00B67068" w:rsidRDefault="00FF62A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information is clearly organized</w:t>
            </w:r>
          </w:p>
        </w:tc>
        <w:tc>
          <w:tcPr>
            <w:tcW w:w="2880" w:type="dxa"/>
            <w:shd w:val="clear" w:color="auto" w:fill="FFFF99"/>
          </w:tcPr>
          <w:p w14:paraId="6A9D6ECB" w14:textId="77777777" w:rsidR="00045122" w:rsidRPr="00B67068" w:rsidRDefault="00FF62A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information is somewhat organized</w:t>
            </w:r>
          </w:p>
        </w:tc>
        <w:tc>
          <w:tcPr>
            <w:tcW w:w="2718" w:type="dxa"/>
            <w:shd w:val="clear" w:color="auto" w:fill="FFFF99"/>
          </w:tcPr>
          <w:p w14:paraId="34B06193" w14:textId="77777777" w:rsidR="00045122" w:rsidRDefault="00B67068" w:rsidP="00D51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information is not </w:t>
            </w:r>
            <w:r w:rsidR="00FF62A8" w:rsidRPr="00B67068">
              <w:rPr>
                <w:sz w:val="20"/>
                <w:szCs w:val="20"/>
              </w:rPr>
              <w:t>organized</w:t>
            </w:r>
          </w:p>
          <w:p w14:paraId="6D9C1998" w14:textId="77777777" w:rsidR="00BF3F93" w:rsidRPr="00B67068" w:rsidRDefault="00BF3F93" w:rsidP="00D51C2E">
            <w:pPr>
              <w:jc w:val="center"/>
              <w:rPr>
                <w:sz w:val="20"/>
                <w:szCs w:val="20"/>
              </w:rPr>
            </w:pPr>
          </w:p>
        </w:tc>
      </w:tr>
      <w:tr w:rsidR="007923CE" w:rsidRPr="00B67068" w14:paraId="63ED7ACB" w14:textId="77777777" w:rsidTr="00764BB8">
        <w:tc>
          <w:tcPr>
            <w:tcW w:w="1728" w:type="dxa"/>
            <w:tcBorders>
              <w:bottom w:val="single" w:sz="4" w:space="0" w:color="auto"/>
            </w:tcBorders>
            <w:shd w:val="clear" w:color="auto" w:fill="CCFFFF"/>
          </w:tcPr>
          <w:p w14:paraId="38F06C55" w14:textId="77777777" w:rsidR="00D51C2E" w:rsidRPr="00764BB8" w:rsidRDefault="00045122" w:rsidP="00D51C2E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764BB8">
              <w:rPr>
                <w:i/>
                <w:color w:val="0000FF"/>
                <w:sz w:val="20"/>
                <w:szCs w:val="20"/>
              </w:rPr>
              <w:t>Language accuracy</w:t>
            </w:r>
            <w:r w:rsidR="00FF62A8" w:rsidRPr="00764BB8">
              <w:rPr>
                <w:color w:val="0000FF"/>
                <w:sz w:val="20"/>
                <w:szCs w:val="20"/>
              </w:rPr>
              <w:t xml:space="preserve"> </w:t>
            </w:r>
            <w:r w:rsidR="00FF62A8" w:rsidRPr="00764BB8">
              <w:rPr>
                <w:i/>
                <w:color w:val="0000FF"/>
                <w:sz w:val="20"/>
                <w:szCs w:val="20"/>
              </w:rPr>
              <w:t>(vocabulary</w:t>
            </w:r>
          </w:p>
          <w:p w14:paraId="7A78D63C" w14:textId="77777777" w:rsidR="00045122" w:rsidRPr="00764BB8" w:rsidRDefault="00D51C2E" w:rsidP="00D51C2E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764BB8">
              <w:rPr>
                <w:i/>
                <w:color w:val="0000FF"/>
                <w:sz w:val="20"/>
                <w:szCs w:val="20"/>
              </w:rPr>
              <w:t>&amp;</w:t>
            </w:r>
            <w:r w:rsidR="00764BB8" w:rsidRPr="00764BB8">
              <w:rPr>
                <w:i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7923CE" w:rsidRPr="00764BB8">
              <w:rPr>
                <w:i/>
                <w:color w:val="0000FF"/>
                <w:sz w:val="20"/>
                <w:szCs w:val="20"/>
              </w:rPr>
              <w:t>characters</w:t>
            </w:r>
            <w:proofErr w:type="gramEnd"/>
            <w:r w:rsidR="00FF62A8" w:rsidRPr="00764BB8">
              <w:rPr>
                <w:i/>
                <w:color w:val="0000FF"/>
                <w:sz w:val="20"/>
                <w:szCs w:val="20"/>
              </w:rPr>
              <w:t>)</w:t>
            </w:r>
          </w:p>
          <w:p w14:paraId="08BFC871" w14:textId="77777777" w:rsidR="00D51C2E" w:rsidRDefault="00D51C2E" w:rsidP="00D51C2E">
            <w:pPr>
              <w:jc w:val="center"/>
              <w:rPr>
                <w:sz w:val="20"/>
                <w:szCs w:val="20"/>
              </w:rPr>
            </w:pPr>
          </w:p>
          <w:p w14:paraId="40794847" w14:textId="77777777" w:rsidR="00B67068" w:rsidRPr="00B67068" w:rsidRDefault="00B6706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10 points</w:t>
            </w:r>
          </w:p>
          <w:p w14:paraId="07D6B299" w14:textId="77777777" w:rsidR="00B67068" w:rsidRPr="00B67068" w:rsidRDefault="00B67068" w:rsidP="00D5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CFFFF"/>
          </w:tcPr>
          <w:p w14:paraId="528E5326" w14:textId="77777777" w:rsidR="00045122" w:rsidRPr="00B67068" w:rsidRDefault="009F5639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writing d</w:t>
            </w:r>
            <w:r w:rsidR="007923CE" w:rsidRPr="00B67068">
              <w:rPr>
                <w:sz w:val="20"/>
                <w:szCs w:val="20"/>
              </w:rPr>
              <w:t>emonstrate</w:t>
            </w:r>
            <w:r w:rsidRPr="00B67068">
              <w:rPr>
                <w:sz w:val="20"/>
                <w:szCs w:val="20"/>
              </w:rPr>
              <w:t>s</w:t>
            </w:r>
            <w:r w:rsidR="007923CE" w:rsidRPr="00B67068">
              <w:rPr>
                <w:sz w:val="20"/>
                <w:szCs w:val="20"/>
              </w:rPr>
              <w:t xml:space="preserve"> ex</w:t>
            </w:r>
            <w:r w:rsidRPr="00B67068">
              <w:rPr>
                <w:sz w:val="20"/>
                <w:szCs w:val="20"/>
              </w:rPr>
              <w:t>cellent control of vocabularies and characters; error rate is less than 2%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</w:tcPr>
          <w:p w14:paraId="3918C228" w14:textId="77777777" w:rsidR="00045122" w:rsidRPr="00B67068" w:rsidRDefault="009F5639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writing d</w:t>
            </w:r>
            <w:r w:rsidR="00520B68" w:rsidRPr="00B67068">
              <w:rPr>
                <w:sz w:val="20"/>
                <w:szCs w:val="20"/>
              </w:rPr>
              <w:t>emonstra</w:t>
            </w:r>
            <w:r w:rsidRPr="00B67068">
              <w:rPr>
                <w:sz w:val="20"/>
                <w:szCs w:val="20"/>
              </w:rPr>
              <w:t>tes good control of vocabularies and characters;</w:t>
            </w:r>
            <w:r w:rsidR="00520B68" w:rsidRPr="00B67068">
              <w:rPr>
                <w:sz w:val="20"/>
                <w:szCs w:val="20"/>
              </w:rPr>
              <w:t xml:space="preserve"> </w:t>
            </w:r>
            <w:r w:rsidRPr="00B67068">
              <w:rPr>
                <w:sz w:val="20"/>
                <w:szCs w:val="20"/>
              </w:rPr>
              <w:t>error rate is less than 5%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</w:tcPr>
          <w:p w14:paraId="05DD3AD9" w14:textId="77777777" w:rsidR="00045122" w:rsidRPr="00B67068" w:rsidRDefault="009F5639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writing d</w:t>
            </w:r>
            <w:r w:rsidR="00520B68" w:rsidRPr="00B67068">
              <w:rPr>
                <w:sz w:val="20"/>
                <w:szCs w:val="20"/>
              </w:rPr>
              <w:t>emonstra</w:t>
            </w:r>
            <w:r w:rsidRPr="00B67068">
              <w:rPr>
                <w:sz w:val="20"/>
                <w:szCs w:val="20"/>
              </w:rPr>
              <w:t>tes some control of vocabularies and characters; error rate is less than 10%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CCFFFF"/>
          </w:tcPr>
          <w:p w14:paraId="132740CC" w14:textId="77777777" w:rsidR="00045122" w:rsidRPr="00B67068" w:rsidRDefault="009F5639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Demonstrate limited control of vocabularies and characters; error rate is more than 10%</w:t>
            </w:r>
          </w:p>
        </w:tc>
      </w:tr>
      <w:tr w:rsidR="007923CE" w:rsidRPr="00B67068" w14:paraId="5056B6AD" w14:textId="77777777" w:rsidTr="00764BB8">
        <w:tc>
          <w:tcPr>
            <w:tcW w:w="1728" w:type="dxa"/>
            <w:shd w:val="clear" w:color="auto" w:fill="FFFF99"/>
          </w:tcPr>
          <w:p w14:paraId="288CAFCA" w14:textId="77777777" w:rsidR="00FF62A8" w:rsidRPr="00764BB8" w:rsidRDefault="00FF62A8" w:rsidP="00D51C2E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764BB8">
              <w:rPr>
                <w:i/>
                <w:color w:val="0000FF"/>
                <w:sz w:val="20"/>
                <w:szCs w:val="20"/>
              </w:rPr>
              <w:t>Language accuracy</w:t>
            </w:r>
          </w:p>
          <w:p w14:paraId="38409D64" w14:textId="77777777" w:rsidR="00FF62A8" w:rsidRPr="00764BB8" w:rsidRDefault="00FF62A8" w:rsidP="00D51C2E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764BB8">
              <w:rPr>
                <w:i/>
                <w:color w:val="0000FF"/>
                <w:sz w:val="20"/>
                <w:szCs w:val="20"/>
              </w:rPr>
              <w:t>(Grammar)</w:t>
            </w:r>
          </w:p>
          <w:p w14:paraId="21E2EA55" w14:textId="77777777" w:rsidR="00D51C2E" w:rsidRDefault="00D51C2E" w:rsidP="00D51C2E">
            <w:pPr>
              <w:jc w:val="center"/>
              <w:rPr>
                <w:sz w:val="20"/>
                <w:szCs w:val="20"/>
              </w:rPr>
            </w:pPr>
          </w:p>
          <w:p w14:paraId="19449307" w14:textId="77777777" w:rsidR="00B67068" w:rsidRPr="00B67068" w:rsidRDefault="00B6706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10 points</w:t>
            </w:r>
          </w:p>
        </w:tc>
        <w:tc>
          <w:tcPr>
            <w:tcW w:w="2970" w:type="dxa"/>
            <w:shd w:val="clear" w:color="auto" w:fill="FFFF99"/>
          </w:tcPr>
          <w:p w14:paraId="76C92657" w14:textId="77777777" w:rsidR="00FF62A8" w:rsidRDefault="009F5639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 xml:space="preserve">The writing demonstrates excellent control </w:t>
            </w:r>
            <w:r w:rsidR="00B67068" w:rsidRPr="00B67068">
              <w:rPr>
                <w:sz w:val="20"/>
                <w:szCs w:val="20"/>
              </w:rPr>
              <w:t>of a variety of grammatical structures at the target level, including all the targeted structures of the unit; error rate is less than 2%</w:t>
            </w:r>
          </w:p>
          <w:p w14:paraId="1DD0DDA8" w14:textId="77777777" w:rsidR="00B67068" w:rsidRPr="00B67068" w:rsidRDefault="00B67068" w:rsidP="00D5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99"/>
          </w:tcPr>
          <w:p w14:paraId="70D427DB" w14:textId="77777777" w:rsidR="00FF62A8" w:rsidRPr="00B67068" w:rsidRDefault="00B6706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writing demonstrates good control of a variety of grammatical structures at the target level, including most the targeted structures of the unit; error rate is less than 5%</w:t>
            </w:r>
          </w:p>
        </w:tc>
        <w:tc>
          <w:tcPr>
            <w:tcW w:w="2880" w:type="dxa"/>
            <w:shd w:val="clear" w:color="auto" w:fill="FFFF99"/>
          </w:tcPr>
          <w:p w14:paraId="1609F4BF" w14:textId="77777777" w:rsidR="00FF62A8" w:rsidRPr="00B67068" w:rsidRDefault="00B6706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The writing demonstrates some control of grammatical structures at the target level, including some of the targeted structures of the unit; error rate is less than 10%</w:t>
            </w:r>
          </w:p>
        </w:tc>
        <w:tc>
          <w:tcPr>
            <w:tcW w:w="2718" w:type="dxa"/>
            <w:shd w:val="clear" w:color="auto" w:fill="FFFF99"/>
          </w:tcPr>
          <w:p w14:paraId="16FF045A" w14:textId="77777777" w:rsidR="00FF62A8" w:rsidRPr="00B67068" w:rsidRDefault="00B67068" w:rsidP="00D51C2E">
            <w:pPr>
              <w:jc w:val="center"/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>Demonstrate limited control of grammatical structures at the target level, especially with targeted structures of the unit; error rate is more than 10%</w:t>
            </w:r>
          </w:p>
        </w:tc>
      </w:tr>
      <w:tr w:rsidR="00B67068" w:rsidRPr="00B67068" w14:paraId="6DDCE796" w14:textId="77777777" w:rsidTr="00764BB8">
        <w:tc>
          <w:tcPr>
            <w:tcW w:w="1728" w:type="dxa"/>
            <w:shd w:val="clear" w:color="auto" w:fill="CCFFFF"/>
          </w:tcPr>
          <w:p w14:paraId="29AAFDB7" w14:textId="77777777" w:rsidR="00B67068" w:rsidRPr="00764BB8" w:rsidRDefault="00B67068" w:rsidP="00D51C2E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764BB8">
              <w:rPr>
                <w:i/>
                <w:color w:val="0000FF"/>
                <w:sz w:val="20"/>
                <w:szCs w:val="20"/>
              </w:rPr>
              <w:t>Presentation</w:t>
            </w:r>
            <w:r w:rsidR="00D51C2E" w:rsidRPr="00764BB8">
              <w:rPr>
                <w:i/>
                <w:color w:val="0000FF"/>
                <w:sz w:val="20"/>
                <w:szCs w:val="20"/>
              </w:rPr>
              <w:t xml:space="preserve"> and Audience</w:t>
            </w:r>
          </w:p>
          <w:p w14:paraId="1FD41A6B" w14:textId="77777777" w:rsidR="00D51C2E" w:rsidRDefault="00D51C2E" w:rsidP="00D51C2E">
            <w:pPr>
              <w:jc w:val="center"/>
              <w:rPr>
                <w:sz w:val="20"/>
                <w:szCs w:val="20"/>
              </w:rPr>
            </w:pPr>
          </w:p>
          <w:p w14:paraId="2706328B" w14:textId="77777777" w:rsidR="00B67068" w:rsidRPr="00B67068" w:rsidRDefault="00B67068" w:rsidP="00D51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points</w:t>
            </w:r>
          </w:p>
        </w:tc>
        <w:tc>
          <w:tcPr>
            <w:tcW w:w="2970" w:type="dxa"/>
            <w:shd w:val="clear" w:color="auto" w:fill="CCFFFF"/>
          </w:tcPr>
          <w:p w14:paraId="33CDD6C3" w14:textId="77777777" w:rsidR="00B67068" w:rsidRDefault="00B67068" w:rsidP="00D51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writing piece </w:t>
            </w:r>
            <w:r w:rsidR="00BF3F93">
              <w:rPr>
                <w:sz w:val="20"/>
                <w:szCs w:val="20"/>
              </w:rPr>
              <w:t xml:space="preserve">uses a variety of strategies (i.e., visual aids, graphic organizer </w:t>
            </w:r>
            <w:proofErr w:type="spellStart"/>
            <w:r w:rsidR="00BF3F93">
              <w:rPr>
                <w:sz w:val="20"/>
                <w:szCs w:val="20"/>
              </w:rPr>
              <w:t>etc</w:t>
            </w:r>
            <w:proofErr w:type="spellEnd"/>
            <w:r w:rsidR="00BF3F93">
              <w:rPr>
                <w:sz w:val="20"/>
                <w:szCs w:val="20"/>
              </w:rPr>
              <w:t xml:space="preserve">) to make the presentation </w:t>
            </w:r>
            <w:r w:rsidR="00D51C2E">
              <w:rPr>
                <w:sz w:val="20"/>
                <w:szCs w:val="20"/>
              </w:rPr>
              <w:t xml:space="preserve">focused, </w:t>
            </w:r>
            <w:r w:rsidR="00BF3F93">
              <w:rPr>
                <w:sz w:val="20"/>
                <w:szCs w:val="20"/>
              </w:rPr>
              <w:t>engaging and accessible to the audience.</w:t>
            </w:r>
          </w:p>
          <w:p w14:paraId="7AB4CFA0" w14:textId="77777777" w:rsidR="00BF3F93" w:rsidRPr="00B67068" w:rsidRDefault="00BF3F93" w:rsidP="00D5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FFFF"/>
          </w:tcPr>
          <w:p w14:paraId="058E36B2" w14:textId="77777777" w:rsidR="00B67068" w:rsidRPr="00B67068" w:rsidRDefault="00BF3F93" w:rsidP="00D51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piece</w:t>
            </w:r>
            <w:r w:rsidR="00D51C2E">
              <w:rPr>
                <w:sz w:val="20"/>
                <w:szCs w:val="20"/>
              </w:rPr>
              <w:t xml:space="preserve"> illustrates considerations of the audience’s level and needs;</w:t>
            </w:r>
            <w:r>
              <w:rPr>
                <w:sz w:val="20"/>
                <w:szCs w:val="20"/>
              </w:rPr>
              <w:t xml:space="preserve"> is accessible to the audience</w:t>
            </w:r>
          </w:p>
        </w:tc>
        <w:tc>
          <w:tcPr>
            <w:tcW w:w="2880" w:type="dxa"/>
            <w:shd w:val="clear" w:color="auto" w:fill="CCFFFF"/>
          </w:tcPr>
          <w:p w14:paraId="3BD51106" w14:textId="77777777" w:rsidR="00B67068" w:rsidRPr="00B67068" w:rsidRDefault="00BF3F93" w:rsidP="00D51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writing piece </w:t>
            </w:r>
            <w:r w:rsidR="00D51C2E">
              <w:rPr>
                <w:sz w:val="20"/>
                <w:szCs w:val="20"/>
              </w:rPr>
              <w:t xml:space="preserve">illustrates inconsistent awareness of the audience’s level and needs, </w:t>
            </w:r>
            <w:r>
              <w:rPr>
                <w:sz w:val="20"/>
                <w:szCs w:val="20"/>
              </w:rPr>
              <w:t>is parti</w:t>
            </w:r>
            <w:r w:rsidR="00D51C2E">
              <w:rPr>
                <w:sz w:val="20"/>
                <w:szCs w:val="20"/>
              </w:rPr>
              <w:t>ally accessible to the audience</w:t>
            </w:r>
          </w:p>
        </w:tc>
        <w:tc>
          <w:tcPr>
            <w:tcW w:w="2718" w:type="dxa"/>
            <w:shd w:val="clear" w:color="auto" w:fill="CCFFFF"/>
          </w:tcPr>
          <w:p w14:paraId="77FADC28" w14:textId="77777777" w:rsidR="00B67068" w:rsidRPr="00B67068" w:rsidRDefault="00D51C2E" w:rsidP="00D51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piece does not consider the audience’s level and needs; is not accessible to the audience</w:t>
            </w:r>
          </w:p>
        </w:tc>
      </w:tr>
    </w:tbl>
    <w:p w14:paraId="4EAD457A" w14:textId="77777777" w:rsidR="00045122" w:rsidRDefault="00045122"/>
    <w:p w14:paraId="684F2705" w14:textId="77777777" w:rsidR="00045122" w:rsidRDefault="00045122"/>
    <w:p w14:paraId="3F98D284" w14:textId="77777777" w:rsidR="00045122" w:rsidRDefault="00045122"/>
    <w:sectPr w:rsidR="00045122" w:rsidSect="000451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22"/>
    <w:rsid w:val="00045122"/>
    <w:rsid w:val="00192642"/>
    <w:rsid w:val="002743E2"/>
    <w:rsid w:val="004B7ECC"/>
    <w:rsid w:val="00520B68"/>
    <w:rsid w:val="00670D75"/>
    <w:rsid w:val="00756540"/>
    <w:rsid w:val="00764BB8"/>
    <w:rsid w:val="007923CE"/>
    <w:rsid w:val="009F5639"/>
    <w:rsid w:val="00B67068"/>
    <w:rsid w:val="00BF3F93"/>
    <w:rsid w:val="00D51C2E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18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Macintosh Word</Application>
  <DocSecurity>0</DocSecurity>
  <Lines>16</Lines>
  <Paragraphs>4</Paragraphs>
  <ScaleCrop>false</ScaleCrop>
  <Company>University of Delaware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Dong</dc:creator>
  <cp:keywords/>
  <dc:description/>
  <cp:lastModifiedBy>Meng Yeh</cp:lastModifiedBy>
  <cp:revision>2</cp:revision>
  <dcterms:created xsi:type="dcterms:W3CDTF">2014-12-08T01:54:00Z</dcterms:created>
  <dcterms:modified xsi:type="dcterms:W3CDTF">2014-12-08T01:54:00Z</dcterms:modified>
</cp:coreProperties>
</file>